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3C" w:rsidRPr="0082173C" w:rsidRDefault="0082173C" w:rsidP="0082173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ГЛАВНЫЙ ГОСУДАРСТВЕННЫЙ САНИТАРНЫЙ ВРАЧ РОССИЙСКОЙ ФЕДЕРАЦИИ</w:t>
      </w:r>
    </w:p>
    <w:p w:rsidR="0082173C" w:rsidRPr="0082173C" w:rsidRDefault="0082173C" w:rsidP="0082173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ПОСТАНОВЛЕНИЕ</w:t>
      </w:r>
    </w:p>
    <w:p w:rsidR="0082173C" w:rsidRPr="0082173C" w:rsidRDefault="0082173C" w:rsidP="0082173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22 июля 2010 года N 91</w:t>
      </w:r>
      <w:r w:rsidRPr="008217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утверждении </w:t>
      </w:r>
      <w:hyperlink r:id="rId4" w:anchor="6560IO" w:history="1">
        <w:r w:rsidRPr="0082173C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</w:p>
    <w:p w:rsidR="0082173C" w:rsidRPr="0082173C" w:rsidRDefault="0082173C" w:rsidP="0082173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20 декабря 2010 года)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____________________________________________________________________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Фактически утратило силу в связи с отменой с 30 июля 2013 года </w:t>
      </w:r>
      <w:hyperlink r:id="rId5" w:anchor="6560IO" w:history="1">
        <w:r w:rsidRPr="008217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СанПиН 2.4.1.2660-10</w:t>
        </w:r>
      </w:hyperlink>
    </w:p>
    <w:p w:rsidR="0082173C" w:rsidRPr="0082173C" w:rsidRDefault="0082173C" w:rsidP="0082173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основании </w:t>
      </w:r>
      <w:hyperlink r:id="rId6" w:anchor="6500IL" w:history="1">
        <w:r w:rsidRPr="008217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Главного государственного санитарного врача</w:t>
        </w:r>
        <w:r w:rsidRPr="008217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br/>
          <w:t>Российской Федерации от 15 мая 2013 года N 26</w:t>
        </w:r>
      </w:hyperlink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____________________________________________________________________</w:t>
      </w:r>
    </w:p>
    <w:p w:rsidR="0082173C" w:rsidRPr="0082173C" w:rsidRDefault="0082173C" w:rsidP="0082173C">
      <w:pPr>
        <w:spacing w:after="0" w:line="240" w:lineRule="auto"/>
        <w:textAlignment w:val="baseline"/>
        <w:rPr>
          <w:rFonts w:ascii="Arial" w:eastAsia="Times New Roman" w:hAnsi="Arial" w:cs="Arial"/>
          <w:color w:val="3451A0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82173C" w:rsidRPr="0082173C" w:rsidRDefault="0082173C" w:rsidP="008217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2173C" w:rsidRPr="0082173C" w:rsidRDefault="0082173C" w:rsidP="0082173C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2173C" w:rsidRPr="0082173C" w:rsidRDefault="0082173C" w:rsidP="008217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7" w:history="1">
        <w:r w:rsidRPr="008217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1999, N 14, ст.1650; 2002, N 1 (ч.1), ст.2; 2003, N 2, ст.167; 2003, N 27 (ч.1), ст.2700; 2004, N 35; ст.3607; 2005, N 19, ст.1732; 2006, N 1, ст.10; 2006, N 52 (ч.1) ст.5498; 2007, N 1 (ч.1) ст.21; 2007, N 1 (ч.1) ст.29; 2007, N 27, ст.3213; 2007, N 46, ст.5554; 2007, N 49, ст.6070; 2008, N 24, ст.2801; 2008, N 29 (ч.1), ст.3418; 2008, N 30 (ч.2), ст.3616; 2008, N 44, ст.4984; 2008, N 52 (ч.1), ст.6223; 2009, N 1, ст.17) и </w:t>
      </w:r>
      <w:hyperlink r:id="rId8" w:anchor="64U0IK" w:history="1">
        <w:r w:rsidRPr="008217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2000, N 31, ст.3295; 2004, N 8, ст.663; 2004, N 47, ст.4666; 2005, N 39, ст.3953),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постановляю: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санитарно-эпидемиологические правила и нормативы СанПиН 2.4.1.2660-10 "Санитарно-эпидемиологические требования к устройству, содержанию и организации режима работы в дошкольных организациях" (</w:t>
      </w:r>
      <w:hyperlink r:id="rId9" w:anchor="6540IN" w:history="1">
        <w:r w:rsidRPr="008217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приложение</w:t>
        </w:r>
      </w:hyperlink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Ввести в действие указанные санитарно-эпидемиологические правила и нормативы с 1 октября 2010 года.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С момента введения </w:t>
      </w:r>
      <w:hyperlink r:id="rId10" w:anchor="6560IO" w:history="1">
        <w:r w:rsidRPr="008217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СанПиН 2.4.1.2660-10</w:t>
        </w:r>
      </w:hyperlink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считать утратившими силу санитарно-эпидемиологические правила и нормативы СанПиН 2.4.1.1249-03 "Санитарно-эпидемиологические требования к устройству, содержанию и организации режима работы в дошкольных образовательных учреждениях", утвержденные </w:t>
      </w:r>
      <w:hyperlink r:id="rId11" w:anchor="64U0IK" w:history="1">
        <w:r w:rsidRPr="008217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постановлением Главного государственного санитарного врача </w:t>
        </w:r>
        <w:r w:rsidRPr="008217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Российской Федерации, первого заместителя Министра здравоохранения Российской Федерации от 26.03.2003 N 24</w:t>
        </w:r>
      </w:hyperlink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(зарегистрированы в Минюсте России 08.04.2003, регистрационный номер 4392).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Г.Онищенко</w:t>
      </w:r>
    </w:p>
    <w:p w:rsidR="0082173C" w:rsidRPr="0082173C" w:rsidRDefault="0082173C" w:rsidP="008217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Зарегистрировано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 Министерстве юстиции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27 августа 2010 года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регистрационный N 18267  </w:t>
      </w:r>
    </w:p>
    <w:p w:rsidR="0082173C" w:rsidRPr="0082173C" w:rsidRDefault="0082173C" w:rsidP="008217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82173C" w:rsidRPr="0082173C" w:rsidRDefault="0082173C" w:rsidP="008217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82173C" w:rsidRPr="0082173C" w:rsidRDefault="0082173C" w:rsidP="0082173C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в дошкольных организациях</w:t>
      </w:r>
    </w:p>
    <w:p w:rsidR="0082173C" w:rsidRPr="0082173C" w:rsidRDefault="0082173C" w:rsidP="0082173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Санитарно-эпидемиологические правила и нормативы</w:t>
      </w:r>
      <w:r w:rsidRPr="008217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СанПиН 2.4.1.2660-10</w:t>
      </w:r>
    </w:p>
    <w:p w:rsidR="0082173C" w:rsidRPr="0082173C" w:rsidRDefault="0082173C" w:rsidP="0082173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20 декабря 2010 года)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____________________________________________________________________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Утратили силу с 30 июля 2013 года на основании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hyperlink r:id="rId12" w:anchor="6500IL" w:history="1">
        <w:r w:rsidRPr="008217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Главного государственного санитарного врача</w:t>
        </w:r>
        <w:r w:rsidRPr="008217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br/>
          <w:t>Российской Федерации от 15 мая 2013 года N 26</w:t>
        </w:r>
      </w:hyperlink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____________________________________________________________________</w:t>
      </w:r>
    </w:p>
    <w:p w:rsidR="0082173C" w:rsidRPr="0082173C" w:rsidRDefault="0082173C" w:rsidP="008217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документе учтены:</w:t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3" w:anchor="6500IL" w:history="1">
        <w:r w:rsidRPr="008217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Изменения N 1 от 20 декабря 2010 года</w:t>
        </w:r>
      </w:hyperlink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</w:t>
      </w:r>
      <w:hyperlink r:id="rId14" w:history="1">
        <w:r w:rsidRPr="008217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20 декабря 2010 года N 164</w:t>
        </w:r>
      </w:hyperlink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p w:rsidR="0082173C" w:rsidRPr="0082173C" w:rsidRDefault="0082173C" w:rsidP="008217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82173C" w:rsidRPr="0082173C" w:rsidRDefault="0082173C" w:rsidP="0082173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I. Общие положения и область применения</w:t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их воспитанию, обучению, развитию и оздоровлению в дошкольных организациях (далее - ДО) независимо от их вида, организационно-правовых форм и форм собственности.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 Настоящие санитарные правила устанавливают санитарно-эпидемиологические требования к: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условиям размещения дошкольных организаций,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оборудованию и содержанию территории,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помещениям, их оборудованию и содержанию,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- естественному и искусственному освещению помещений,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отоплению и вентиляции,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водоснабжению и канализации,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дошкольным организациям и группам для детей, имеющих недостатки в физическом и умственном развитии,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группам кратковременного пребывания, семейным дошкольным группам и иным подобным им видам дошкольных организаций независимо от их организационно-правовых форм и форм собственности,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организации питания,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медицинскому обеспечению,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приему детей в дошкольные организации,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организации режима дня,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организации физического воспитания,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личной гигиене персонала,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соблюдению санитарных правил.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 Санитарные правила распространяются на проектируемые, действующие, строящиеся и реконструируемые объекты дошкольных организаций независимо от их вида, организационно-правовых форм и форм собственности.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1.4. Настоящие санитарно-эпидемиологические правила и нормативы (далее - санитарные правила) распространяются как на дошкольные образовательные организации независимо от ведомственной принадлежности и форм собственности, реализующие основную общеобразовательную программу дошкольного образования, так и на дошкольные организации, оказывающие услуги по уходу и присмотру за детьми, не связанные с оказанием образовательных услуг, следующих видов: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детский сад;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детский сад для детей раннего возраста;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детский сад для детей предшкольного (старшего дошкольного) возраста;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детский сад присмотра и оздоровления;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детский сад компенсирующего вида;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детский сад комбинированного вида;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детский сад общеразвивающего вида с приоритетным осуществлением деятельности по одному из направлений развития детей;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центр развития ребенка - детский сад.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Настоящие санитарные правила обязательны для исполнения в группах детей дошкольного возраста общеразвивающей, оздоровительной, компенсирующей и комбинированной направленности, организуемых в образовательных учреждениях других типов (помимо дошкольных).</w:t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 </w:t>
      </w:r>
      <w:hyperlink r:id="rId15" w:anchor="6520IM" w:history="1">
        <w:r w:rsidRPr="008217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Изменений N 1 от 20 декабря 2010 года</w:t>
        </w:r>
      </w:hyperlink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6" w:anchor="7D60K4" w:history="1">
        <w:r w:rsidRPr="008217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1.5. В зависимости от длительности пребывания детей дошкольные организации могут быть с кратковременным пребыванием (до 5 часов в день), сокращенного дня (8-10 часов в день), полного дня (12 часов в день), продленного дня (14 часов в день) и круглосуточным пребыванием детей.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1.6. В зависимости от потребностей населения могут быть организованы группы кратковременного пребывания, семейные дошкольные группы и иные подобные им виды дошкольных организаций различных организационно-правовых форм, форм собственности, в том числе созданные в виде структурных подразделений государственных и муниципальных дошкольных образовательных учреждений, на объектах дошкольных образовательных организаций, учреждений дополнительного образования и иных помещений, отвечающих требованиям настоящих санитарных правил (глава XI).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Длительность пребывания детей в дошкольных организациях (группах) определяется возможностью организовать прием пищи и дневной сон: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до 3-4 часов без организации питания и сна;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до 5 часов без организации сна и с организацией однократного приема пищи;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более 5 часов - с организацией дневного сна и приема пищи с интервалом 3-4 часа в зависимости от возраста детей.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1.7. Здания дошкольных организаций могут быть отдельно стоящими, пристроенными к торцам жилых домов, встроенными в жилые дома и встроено-пристроенными к торцам жилых домов.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1.8. Группы для детей дошкольного возраста могут создаваться в образовательных учреждениях других типов (помимо дошкольных) при наличии в них помещений, отвечающих требованиям настоящих санитарных правил (пункт в редакции </w:t>
      </w:r>
      <w:hyperlink r:id="rId17" w:anchor="6540IN" w:history="1">
        <w:r w:rsidRPr="008217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Изменений N 1 от 20 декабря 2010 года</w:t>
        </w:r>
      </w:hyperlink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18" w:anchor="7DE0K8" w:history="1">
        <w:r w:rsidRPr="008217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1.9.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максимально соответствующего анатомо-физиологическим особенностям каждой возрастной группы.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При комплектовании групп вместимостью до 80 детей оптимальным является: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две смешанные группы детей смежного возраста (для детей раннего возраста, дошкольная) (абзац в редакции </w:t>
      </w:r>
      <w:hyperlink r:id="rId19" w:anchor="6560IO" w:history="1">
        <w:r w:rsidRPr="008217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Изменений N 1 от 20 декабря 2010 года</w:t>
        </w:r>
      </w:hyperlink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редакцию);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две смешанные группы детей смежных возрастов и одна подготовительная.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1.10. Количество детей в группах дошкольной организации общеразвивающей направленности определяется исходя из расчета площади групповой (игровой) - для ясельных групп - не менее 2,5 метра квадратного на одного ребенка, в дошкольных группах - не менее 2,0 метра квадратного на одного ребенка (пункт в редакции </w:t>
      </w:r>
      <w:hyperlink r:id="rId20" w:anchor="65A0IQ" w:history="1">
        <w:r w:rsidRPr="008217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Изменений N 1 от 20 декабря 2010 года</w:t>
        </w:r>
      </w:hyperlink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 предыдущую редакцию).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1.10.1. Пункт исключен </w:t>
      </w:r>
      <w:hyperlink r:id="rId21" w:anchor="65C0IR" w:history="1">
        <w:r w:rsidRPr="008217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Изменениями N 1 от 20 декабря 2010 года</w:t>
        </w:r>
      </w:hyperlink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2" w:anchor="7DK0KB" w:history="1">
        <w:r w:rsidRPr="008217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1.10.2. Пункт исключен </w:t>
      </w:r>
      <w:hyperlink r:id="rId23" w:anchor="65C0IR" w:history="1">
        <w:r w:rsidRPr="008217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Изменениями N 1 от 20 декабря 2010 года</w:t>
        </w:r>
      </w:hyperlink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4" w:anchor="7DM0KC" w:history="1">
        <w:r w:rsidRPr="008217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1.11. Количество и соотношение возрастных групп детей в дошкольной организации компенсирующей направленности устанавливается в зависимости от категории детей и их возраста. Предельная наполняемость групп для детей до 3 лет и старше 3 лет, соответственно, должна быть не более: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для детей с тяжелыми нарушениями речи - 6 и 10 детей;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для детей с фонетико-фонематическими нарушениями речи только в возрасте старше 3 лет - 12 детей;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для глухих детей - 6 детей для обеих возрастных групп;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для слабослышащих детей - 6 и 8 детей;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для слепых детей - 6 детей для обеих возрастных групп;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для слабовидящих детей, для детей с амблиопией, косоглазием - 6 и 10 детей;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для детей с задержкой психического развития - 6 и 10 детей;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для детей с умственной отсталостью легкой степени - 6 и 10 детей;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для детей с умственной отсталостью умеренной, тяжелой только в возрасте старше 3 лет - 8 детей;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для детей с аутизмом только в возрасте старше 3 лет - 5 детей;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для детей со сложным дефектом (имеющих сочетание 2 или более недостатков в физическом и (или) психическом развитии) - 5 детей для обеих 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возрастных групп;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для детей с иными ограниченными возможностями здоровья - 10 и 15 детей.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1.12. В общеразвивающих дошкольных организациях, имеющих группы комбинированной направленности, предельная наполняемость устанавливается в зависимости от возраста детей (до 3 лет и старше 3 лет) и категории детей с ограниченными возможностями здоровья и составляет: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старше 3 лет: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не более 15 детей, в том числе не более 4 слабовидящих и (или) детей с амблиопией и косоглазием, или слабослышащих детей, или детей, имеющих тяжелые нарушения речи, или детей с умственной отсталостью легкой степени;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1.13.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организаций, воспитанием и обучением детей, а также оказывающие услуги по уходу и присмотру за детьми, не связанные с образовательной деятельностью.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7.7. При проведении занятий в условиях недостаточного естественного освещения необходимо дополнительное искусственное освещение.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7.8. Источники искусственного освещения должны обеспечивать достаточное равномерное освещение всех помещений.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основных помещениях предусматривается преимущественно люминесцентное освещение с использованием ламп по спектру цветоизлучения: белый, тепло-белый, естественно-белый.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Размещение светильников осуществляется в соответствии с </w:t>
      </w:r>
      <w:hyperlink r:id="rId25" w:anchor="8R40MA" w:history="1">
        <w:r w:rsidRPr="008217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приложением 2 настоящих санитарных правил</w:t>
        </w:r>
      </w:hyperlink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7.9. Все источники искусственного освещения содержат в исправном состоянии. Неисправные и перегоревшие ртутьсодержащие лампы (люминесцентные, газоразрядные и другие) собирают в специально выделенном помещении и вывозят из здания дошкольной организации.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7.10. Чистку оконных стекол проводят по мере их загрязнения, но не реже 2 раз в год, осветительной арматуры и светильников - не реже 2 раз в год и по мере 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загрязнения.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7.11. Осветительные приборы должны иметь пылевлагонепроницаемую защитную арматуру.</w:t>
      </w:r>
    </w:p>
    <w:p w:rsidR="0082173C" w:rsidRPr="0082173C" w:rsidRDefault="0082173C" w:rsidP="008217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82173C" w:rsidRPr="0082173C" w:rsidRDefault="0082173C" w:rsidP="0082173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VIII. Требования к отоплению и вентиляции</w:t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8.1. Здания дошкольных организаций оборудуют системами центрального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8.2. Теплоснабжение зданий дошкольных организаций следует предусматривать от тепловых сетей ТЭЦ, районных и местных котельных с резервным вводом. Допускается применение автономного или газового отопления.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Паровое отопление не используется.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8.3. Для поддержания оптимальных параметров температурного режима отопительные приборы оборудуются регулируемыми кранами.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допускается использование переносных обогревательных приборов, а также обогреватели с инфракрасным излучением.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наличии печного отопления в существующих зданиях дошкольных организаций топка устраивается в недоступном для детей месте.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детей.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8.4. Средняя температура поверхности нагревательных приборов не должна превышать 80°С.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 избежание ожогов и травм у детей отопительные приборы, конструкция которых не имеет защитных устройств, следует ограждать съемными решетками из дерева или термостойких материалов, разрешенных к применению в установленном порядке.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Ограждения из древесно-стружечных плит и других полимерных материалов не используются.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вновь строящихся и реконструируемых зданий дошкольных организаций печное отопление не допускается.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8.5. В зимний период температура пола в групповых помещениях, расположенных на первых этажах здания, должна быть не менее 22°С.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8.6. Относительная влажность воздуха в помещениях с пребыванием детей должна быть в пределах 40-60%, в производственных помещениях пищеблока и постирочной - не более 70%.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8.7. Все помещения ежедневно и неоднократно проветриваются в отсутствие детей. Сквозное проветривание проводят не менее 10 минут через каждые 1,5 часа. В помещениях групповых и спальнях во всех климатических районах, кроме IA, 1Б, 1Г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присутствии детей допускается широкая односторонняя аэрация всех помещений в теплое время года.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8.8. Длительность проветривания зависит от температуры наружного воздуха, направления ветра, эффективности отопительной системы. Проветривание проводят в отсутствие детей и заканчивают за 30 мин. до их прихода с прогулки или занятий.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помещении, но не более чем на 2-4°С.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помещениях спален сквозное проветривание проводят до укладывания детей спать.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холодное время года фрамуги, форточки закрывают за 10 минут до отхода ко сну детей; открывают во время сна с одной стороны и закрывают за 30 минут до подъема.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теплое время года сон (дневной и ночной) организуют при открытых окнах (избегая сквозняка).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8.9. Значения температуры воздуха и кратности обмена воздуха помещений в 1 час должны приниматься в соответствии с </w:t>
      </w:r>
      <w:hyperlink r:id="rId26" w:anchor="8R60MB" w:history="1">
        <w:r w:rsidRPr="008217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приложением 3 настоящих санитарных правил</w:t>
        </w:r>
      </w:hyperlink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Скорость движения воздуха в основных помещениях не более 0,1 м/с.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8.10. Концентрация вредных веществ воздуха помещений с постоянным пребыванием детей (групповые, игровые, спальни, комнаты для музыкальных и физкультурных занятий и др.) не должны превышать предельно допустимые концентрации (ПДК) для атмосферного воздуха населенных мест.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8.11. Контроль за температурой воздуха во всех основных помещениях пребывания детей осуществляют с помощью бытового термометра, прикрепленного на внутренней стене, на высоте (0,8-1,0 метра).</w:t>
      </w:r>
    </w:p>
    <w:p w:rsidR="0082173C" w:rsidRPr="0082173C" w:rsidRDefault="0082173C" w:rsidP="008217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82173C" w:rsidRPr="0082173C" w:rsidRDefault="0082173C" w:rsidP="0082173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IX. Требования к водоснабжению и канализации</w:t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9.1. Здания дошкольных организаций оборудуют системами холодного и горячего водоснабжения, канализацией.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9.2. Учреждения должны быть обеспечены водой, отвечающей требованиям к питьевой воде.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9.3. Водоснабжение и канализация должны быть централизованными.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9.4. В неканализованных районах здания дошкольных организаций оборудуют внутренней канализацией, при условии устройства выгребов или локальных очистных сооружений.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9.5. Подводкой горячей и холодной воды обеспечивают помещения пищеблока, буфетных, туалетов для детей и персонала, постирочных, бассейна, медицинского назначения. Умывальники, моечные ванны, душевые установки и водоразборные краны для хозяйственных нужд обеспечивают смесителями.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помещениях пищеблока, буфетных, медицинского назначения, туалетных устанавливают резервные источники горячего водоснабжения с обеспечением жесткой разводки к местам пользования, которые эксплуатируются в отсутствие централизованного горячего водоснабжения в период профилактических работ в котельных и на инженерных сетях централизованного горячего водоснабжения.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9.6. При отсутствии централизованного водоснабжения (холодного и горячего) следует обеспечить механизированную подачу воды на пищеблок, помещения медицинского назначения, прачечную (постирочную), туалетные всех групповых ячеек. Температура воды, подаваемой к умывальникам и душам, должна быть не ниже 37 град. С и не выше 60 град. С.</w:t>
      </w:r>
    </w:p>
    <w:p w:rsidR="0082173C" w:rsidRPr="0082173C" w:rsidRDefault="0082173C" w:rsidP="008217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82173C" w:rsidRPr="0082173C" w:rsidRDefault="0082173C" w:rsidP="0082173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X. Требования к дошкольных* организациям и группам для детей, имеющих недостатки в физическом и умственном развитии</w:t>
      </w:r>
    </w:p>
    <w:p w:rsidR="0082173C" w:rsidRPr="0082173C" w:rsidRDefault="0082173C" w:rsidP="0082173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*  Текст документа соответствует оригиналу. - Примечание изготовителя базы данных.</w:t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 и комбинированной направленности в дошкольных организациях любого вида, в которых обеспечиваются необходимые условия для организации коррекционной работы, в том числе: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комбинированной направленности - для организации совместного воспитания и образования здоровых детей и детей с ограниченными возможностями 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здоровья.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10.2. Этажность зданий должна учитывать контингент воспитанников специальных дошкольных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и обеспечивать возможность удобной, простой и короткой связи не только внутри здания, но и с участком.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10.3. Участок специальной дошкольной организации должен иметь удобные подъездные пути и подходы от остановок общественного транспорта.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 подъезды и подходы к зданию в пределах участка, должны быть асфальтированы или иметь другое твердое покрытие.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Единый комплекс учреждений (детский сад - школа) рекомендуется размещать на одном участке.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10.4. На территории дошкольной организации для детей с нарушениями опорно-двигательного аппарата уклон дорожек и тротуаров предусматривается не более 5 град., а ширина их - не менее 1,6 м. На поворотах и через каждые 6 м они должны иметь площадки для отдыха.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территории дошкольной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Ограждения предусматриваются для всех предметов, которые могут быть препятствием при ходьбе детей: деревья, кустарники, столбы и др.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5-15 см).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10.5. В вечернее время на территории должно быть обеспечено искусственное освещение не менее 40 лк.</w:t>
      </w: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2173C" w:rsidRPr="0082173C" w:rsidRDefault="0082173C" w:rsidP="0082173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10.6. Состав и площади помещений групповых ячеек специальных дошкольных организаций для детей с нарушениями слуха, зрения и интеллекта представлены </w:t>
      </w:r>
      <w:hyperlink r:id="rId27" w:anchor="8R00M8" w:history="1">
        <w:r w:rsidRPr="008217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приложении 1 таблице 4 настоящих санитарных правил</w:t>
        </w:r>
      </w:hyperlink>
      <w:r w:rsidRPr="008217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584D14" w:rsidRDefault="00584D14"/>
    <w:sectPr w:rsidR="00584D14" w:rsidSect="0058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173C"/>
    <w:rsid w:val="00584D14"/>
    <w:rsid w:val="0082173C"/>
    <w:rsid w:val="0092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14"/>
  </w:style>
  <w:style w:type="paragraph" w:styleId="2">
    <w:name w:val="heading 2"/>
    <w:basedOn w:val="a"/>
    <w:link w:val="20"/>
    <w:uiPriority w:val="9"/>
    <w:qFormat/>
    <w:rsid w:val="00821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17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7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17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2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173C"/>
    <w:rPr>
      <w:color w:val="0000FF"/>
      <w:u w:val="single"/>
    </w:rPr>
  </w:style>
  <w:style w:type="paragraph" w:customStyle="1" w:styleId="formattext">
    <w:name w:val="formattext"/>
    <w:basedOn w:val="a"/>
    <w:rsid w:val="0082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66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1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17550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3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65645" TargetMode="External"/><Relationship Id="rId13" Type="http://schemas.openxmlformats.org/officeDocument/2006/relationships/hyperlink" Target="https://docs.cntd.ru/document/902253125" TargetMode="External"/><Relationship Id="rId18" Type="http://schemas.openxmlformats.org/officeDocument/2006/relationships/hyperlink" Target="https://docs.cntd.ru/document/902261700" TargetMode="External"/><Relationship Id="rId26" Type="http://schemas.openxmlformats.org/officeDocument/2006/relationships/hyperlink" Target="https://docs.cntd.ru/document/90222777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902253125" TargetMode="External"/><Relationship Id="rId7" Type="http://schemas.openxmlformats.org/officeDocument/2006/relationships/hyperlink" Target="https://docs.cntd.ru/document/901729631" TargetMode="External"/><Relationship Id="rId12" Type="http://schemas.openxmlformats.org/officeDocument/2006/relationships/hyperlink" Target="https://docs.cntd.ru/document/499023522" TargetMode="External"/><Relationship Id="rId17" Type="http://schemas.openxmlformats.org/officeDocument/2006/relationships/hyperlink" Target="https://docs.cntd.ru/document/902253125" TargetMode="External"/><Relationship Id="rId25" Type="http://schemas.openxmlformats.org/officeDocument/2006/relationships/hyperlink" Target="https://docs.cntd.ru/document/9022277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2261700" TargetMode="External"/><Relationship Id="rId20" Type="http://schemas.openxmlformats.org/officeDocument/2006/relationships/hyperlink" Target="https://docs.cntd.ru/document/90225312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99023522" TargetMode="External"/><Relationship Id="rId11" Type="http://schemas.openxmlformats.org/officeDocument/2006/relationships/hyperlink" Target="https://docs.cntd.ru/document/901857452" TargetMode="External"/><Relationship Id="rId24" Type="http://schemas.openxmlformats.org/officeDocument/2006/relationships/hyperlink" Target="https://docs.cntd.ru/document/902261700" TargetMode="External"/><Relationship Id="rId5" Type="http://schemas.openxmlformats.org/officeDocument/2006/relationships/hyperlink" Target="https://docs.cntd.ru/document/902227775" TargetMode="External"/><Relationship Id="rId15" Type="http://schemas.openxmlformats.org/officeDocument/2006/relationships/hyperlink" Target="https://docs.cntd.ru/document/902253125" TargetMode="External"/><Relationship Id="rId23" Type="http://schemas.openxmlformats.org/officeDocument/2006/relationships/hyperlink" Target="https://docs.cntd.ru/document/90225312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s.cntd.ru/document/902227775" TargetMode="External"/><Relationship Id="rId19" Type="http://schemas.openxmlformats.org/officeDocument/2006/relationships/hyperlink" Target="https://docs.cntd.ru/document/902253125" TargetMode="External"/><Relationship Id="rId4" Type="http://schemas.openxmlformats.org/officeDocument/2006/relationships/hyperlink" Target="https://docs.cntd.ru/document/902227775" TargetMode="External"/><Relationship Id="rId9" Type="http://schemas.openxmlformats.org/officeDocument/2006/relationships/hyperlink" Target="https://docs.cntd.ru/document/902227775" TargetMode="External"/><Relationship Id="rId14" Type="http://schemas.openxmlformats.org/officeDocument/2006/relationships/hyperlink" Target="https://docs.cntd.ru/document/902253125" TargetMode="External"/><Relationship Id="rId22" Type="http://schemas.openxmlformats.org/officeDocument/2006/relationships/hyperlink" Target="https://docs.cntd.ru/document/902261700" TargetMode="External"/><Relationship Id="rId27" Type="http://schemas.openxmlformats.org/officeDocument/2006/relationships/hyperlink" Target="https://docs.cntd.ru/document/9022277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3431</Words>
  <Characters>19559</Characters>
  <Application>Microsoft Office Word</Application>
  <DocSecurity>0</DocSecurity>
  <Lines>162</Lines>
  <Paragraphs>45</Paragraphs>
  <ScaleCrop>false</ScaleCrop>
  <Company>RePack by SPecialiST</Company>
  <LinksUpToDate>false</LinksUpToDate>
  <CharactersWithSpaces>22945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2022-06-21T11:45:00Z</dcterms:created>
  <dcterms:modified xsi:type="dcterms:W3CDTF">2022-06-21T11:45:00Z</dcterms:modified>
</cp:coreProperties>
</file>