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92" w:rsidRDefault="00D320BF" w:rsidP="001F6192">
      <w:pPr>
        <w:jc w:val="center"/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b/>
          <w:color w:val="1F1F1F"/>
          <w:spacing w:val="6"/>
          <w:sz w:val="40"/>
          <w:szCs w:val="40"/>
          <w:shd w:val="clear" w:color="auto" w:fill="FFFFFF"/>
        </w:rPr>
        <w:t>ЧТО ТАКОЕ ТАНГРАМ И ЧЕМ ЭТА ИГРА ПОЛЕЗНА ДЛЯ ДОШКОЛЬНИКОВ?</w:t>
      </w:r>
      <w:r w:rsidRPr="001F6192">
        <w:rPr>
          <w:rFonts w:ascii="Times New Roman" w:hAnsi="Times New Roman" w:cs="Times New Roman"/>
          <w:b/>
          <w:color w:val="1F1F1F"/>
          <w:spacing w:val="6"/>
          <w:sz w:val="40"/>
          <w:szCs w:val="40"/>
        </w:rPr>
        <w:br/>
      </w:r>
    </w:p>
    <w:p w:rsidR="001F6192" w:rsidRDefault="00D320BF" w:rsidP="001F6192">
      <w:pPr>
        <w:jc w:val="both"/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Для развития мышления и воображения ребенка можно использовать различные средства и способы, одним из которых является игра </w:t>
      </w:r>
      <w:proofErr w:type="spellStart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танграм</w:t>
      </w:r>
      <w:proofErr w:type="spellEnd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. Работать с такой увлекательной и полезной головоломкой можно начинать в дошкольном возрасте. Детям будет интересно сложить домик, рыбку или котика из простых фигур, а красочные схемы помогут им не допустить ошибку.</w:t>
      </w:r>
    </w:p>
    <w:p w:rsidR="00A774C5" w:rsidRPr="001F6192" w:rsidRDefault="00D320BF" w:rsidP="001F6192">
      <w:pPr>
        <w:jc w:val="both"/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  <w:r w:rsidRPr="001F619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3963112"/>
            <wp:effectExtent l="0" t="0" r="3175" b="0"/>
            <wp:docPr id="1" name="Рисунок 1" descr="Головоломка &quot;Тангра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воломка &quot;Танграм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92" w:rsidRDefault="001F6192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</w:p>
    <w:p w:rsidR="001F6192" w:rsidRDefault="001F6192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</w:p>
    <w:p w:rsidR="001F6192" w:rsidRDefault="001F6192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</w:p>
    <w:p w:rsidR="00D320BF" w:rsidRPr="001F6192" w:rsidRDefault="00D320BF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lastRenderedPageBreak/>
        <w:t xml:space="preserve">ЧТО ЭТО ТАКОЕ? Сама головоломка пришла к нам из древнего Китая, и уже тот факт, что ей </w:t>
      </w:r>
      <w:proofErr w:type="gramStart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более тысячи лет, говорит</w:t>
      </w:r>
      <w:proofErr w:type="gramEnd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о том, что она увлекательна и полезна. Слово, несколько непривычное для носителей русского языка, в переводе с китайского означает «семь дощечек мастерства». Суть игры проста: из семи геометрических фигур на плоскости необходимо построить нечто, заданное схемой. Это может быть фигурка человека или животного, растений, каких-то бытовых предметов, игрушек, а дошкольникам постарше можно предложить построить цифры и буквы.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Интересно, что если сложить элементы в определенной последовательности, то получится квадрат. Можно купить готовую головоломку, а еще интереснее – сделать ее самостоятельно из плотного картона, раскрашенного в разные цвета, – так малышу будет проще ориентироваться в схемах. Свободу творчества ограничивает два простых правила – нельзя накладывать один элемент на другой, а в</w:t>
      </w:r>
      <w:r w:rsid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построении должны быть задействованы они все.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  <w:r w:rsidRPr="001F619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24525" cy="3048000"/>
            <wp:effectExtent l="19050" t="0" r="9525" b="0"/>
            <wp:docPr id="2" name="Рисунок 2" descr="Танграм и схемы к н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нграм и схемы к нем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537" cy="305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92" w:rsidRDefault="001F6192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</w:p>
    <w:p w:rsidR="001F6192" w:rsidRDefault="00D320BF" w:rsidP="001F6192">
      <w:pPr>
        <w:jc w:val="center"/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b/>
          <w:color w:val="1F1F1F"/>
          <w:spacing w:val="6"/>
          <w:sz w:val="36"/>
          <w:szCs w:val="36"/>
          <w:shd w:val="clear" w:color="auto" w:fill="FFFFFF"/>
        </w:rPr>
        <w:lastRenderedPageBreak/>
        <w:t>КРАТКАЯ ИСТОРИЯ МЕТОДИКИ</w:t>
      </w:r>
      <w:r w:rsid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.</w:t>
      </w:r>
    </w:p>
    <w:p w:rsidR="00D32E03" w:rsidRDefault="00D320BF" w:rsidP="00D32E03">
      <w:pPr>
        <w:spacing w:line="360" w:lineRule="auto"/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Легенда гласит, что впервые использовать </w:t>
      </w:r>
      <w:proofErr w:type="spellStart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танграм</w:t>
      </w:r>
      <w:proofErr w:type="spellEnd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начал некий император Китая, которого очень тревожило, что его будущий наследник не проявлял должного интереса к процессу обучения. Тогда монарх призвал на помощь трех мудрецов – математика, художника и философа, </w:t>
      </w:r>
      <w:proofErr w:type="gramStart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которые</w:t>
      </w:r>
      <w:proofErr w:type="gramEnd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совместными усилиями и придумали магический квадрат. Благодаря </w:t>
      </w:r>
      <w:proofErr w:type="gramStart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ему</w:t>
      </w:r>
      <w:proofErr w:type="gramEnd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можно выполнить огромное количество задач. И капризный принц</w:t>
      </w:r>
      <w:r w:rsid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,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наконец</w:t>
      </w:r>
      <w:r w:rsid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,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начал обучаться.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О ПОЛЬЗЕ</w:t>
      </w:r>
    </w:p>
    <w:p w:rsidR="00D32E03" w:rsidRDefault="00D320BF" w:rsidP="00D32E03">
      <w:pPr>
        <w:spacing w:line="360" w:lineRule="auto"/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</w:t>
      </w:r>
      <w:proofErr w:type="gramStart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Упражнения с головоломкой, безусловно, полезны для детей дошкольного возраста, поскольку в ненавязчивой форме развивают у них полезные умения: учат пространственному мышлению; формируют и закрепляют понятия цвета и формы; улучшают внимание, воображение; развивают способность «читать» схему-инструкцию; учат визуально делить целый объект на части; помогают развитию мелкой моторики, поскольку фигурки малыши складывают на столе при помощи пальцев.</w:t>
      </w:r>
      <w:proofErr w:type="gramEnd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Целью таких тренировок становится улучшение мышления ребенка. При этом многообразие схем помогает поддерживать интерес.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</w:p>
    <w:p w:rsidR="00D32E03" w:rsidRDefault="00D320BF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lastRenderedPageBreak/>
        <w:t>Чтобы дошкольникам не было скучно, следует придумать сюжет – например, сочинить сказку про животных, которые хотели бы поселиться в домике. Чтобы каждый из них занял свою «комнату», следует собрать зверя из элементов головоломки. Далее дошкольникам предлагается следующая схема: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</w:p>
    <w:p w:rsidR="00D32E03" w:rsidRDefault="00D32E03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</w:p>
    <w:p w:rsidR="00D320BF" w:rsidRPr="001F6192" w:rsidRDefault="00D320BF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324600" cy="5429250"/>
            <wp:effectExtent l="19050" t="0" r="0" b="0"/>
            <wp:docPr id="3" name="Рисунок 3" descr="Схемы для тан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ы для тангра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76" cy="54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03" w:rsidRDefault="00D32E03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</w:p>
    <w:p w:rsidR="00D32E03" w:rsidRDefault="00D32E03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</w:p>
    <w:p w:rsidR="00D320BF" w:rsidRPr="001F6192" w:rsidRDefault="00D32E03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lastRenderedPageBreak/>
        <w:t>О</w:t>
      </w:r>
      <w:r w:rsidR="00D320BF"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ни делают котика, зайца, лошадь, рыбу, утку, собаку. Рядом с домиком мы можем «посадить» ель, чтобы было красиво (ее схема также представлена выше). Наконец, жилище для зверинца выстроил человек – его фигурка также есть на схеме.</w:t>
      </w:r>
      <w:r w:rsidR="00D320BF"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  <w:r w:rsidR="00D320BF"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Любителям котиков можно предложить составить этих животных из элементов головоломки по следующим схемам:</w:t>
      </w:r>
      <w:r w:rsidR="00D320BF"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  <w:r w:rsidR="00D320BF" w:rsidRPr="001F619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143625" cy="5505450"/>
            <wp:effectExtent l="19050" t="0" r="9525" b="0"/>
            <wp:docPr id="4" name="Рисунок 4" descr="Много схем кошек из деталей тан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ного схем кошек из деталей тангра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487" cy="55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BF" w:rsidRPr="001F6192" w:rsidRDefault="00D320BF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Установка дается примерно такая: сегодня день кошек, давай попробуем собрать как можно большее количество различных видов. Или другой вариант: к нам в гости пришла кошка, рассказала много нового о своих родственниках. 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lastRenderedPageBreak/>
        <w:t xml:space="preserve">Давай покажем ей, как мы умеем собирать котиков. Еще очень интересны домики, которых из элементов </w:t>
      </w:r>
      <w:proofErr w:type="spellStart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танграма</w:t>
      </w:r>
      <w:proofErr w:type="spellEnd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можно составить огромное множество: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  <w:bookmarkStart w:id="0" w:name="_GoBack"/>
      <w:bookmarkEnd w:id="0"/>
    </w:p>
    <w:p w:rsidR="00D320BF" w:rsidRPr="001F6192" w:rsidRDefault="00D320BF">
      <w:pPr>
        <w:rPr>
          <w:rFonts w:ascii="Times New Roman" w:hAnsi="Times New Roman" w:cs="Times New Roman"/>
          <w:sz w:val="36"/>
          <w:szCs w:val="36"/>
        </w:rPr>
      </w:pPr>
      <w:r w:rsidRPr="001F619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5558541"/>
            <wp:effectExtent l="0" t="0" r="3175" b="4445"/>
            <wp:docPr id="5" name="Рисунок 5" descr="Схемы домиков из деталей тан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ы домиков из деталей тангр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BF" w:rsidRPr="00D32E03" w:rsidRDefault="00D320BF">
      <w:pPr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</w:pPr>
      <w:proofErr w:type="spellStart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>Танграм</w:t>
      </w:r>
      <w:proofErr w:type="spellEnd"/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 – замечательная тренировка для ума, которая поможет весело провести время и закрепить полезные навыки. Среди огромного количества схем можно найти те, которые придутся по душе каждому дошкольнику.</w:t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</w:rPr>
        <w:br/>
      </w:r>
      <w:r w:rsidRPr="001F6192">
        <w:rPr>
          <w:rFonts w:ascii="Times New Roman" w:hAnsi="Times New Roman" w:cs="Times New Roman"/>
          <w:color w:val="1F1F1F"/>
          <w:spacing w:val="6"/>
          <w:sz w:val="36"/>
          <w:szCs w:val="36"/>
          <w:shd w:val="clear" w:color="auto" w:fill="FFFFFF"/>
        </w:rPr>
        <w:t xml:space="preserve">Источник: </w:t>
      </w:r>
      <w:hyperlink r:id="rId9" w:history="1">
        <w:r w:rsidRPr="001F6192">
          <w:rPr>
            <w:rStyle w:val="a5"/>
            <w:rFonts w:ascii="Times New Roman" w:hAnsi="Times New Roman" w:cs="Times New Roman"/>
            <w:spacing w:val="6"/>
            <w:sz w:val="36"/>
            <w:szCs w:val="36"/>
            <w:shd w:val="clear" w:color="auto" w:fill="FFFFFF"/>
          </w:rPr>
          <w:t>https://razvivashka.online/games/tangram-dlya-doshkolnikov</w:t>
        </w:r>
      </w:hyperlink>
    </w:p>
    <w:sectPr w:rsidR="00D320BF" w:rsidRPr="00D32E03" w:rsidSect="00D32E03">
      <w:pgSz w:w="11906" w:h="16838"/>
      <w:pgMar w:top="1134" w:right="850" w:bottom="1134" w:left="1134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0BF"/>
    <w:rsid w:val="00125F7B"/>
    <w:rsid w:val="001F6192"/>
    <w:rsid w:val="00A774C5"/>
    <w:rsid w:val="00D320BF"/>
    <w:rsid w:val="00D3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azvivashka.online/games/tangram-dlya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</cp:lastModifiedBy>
  <cp:revision>3</cp:revision>
  <dcterms:created xsi:type="dcterms:W3CDTF">2020-01-25T07:03:00Z</dcterms:created>
  <dcterms:modified xsi:type="dcterms:W3CDTF">2020-01-27T17:20:00Z</dcterms:modified>
</cp:coreProperties>
</file>