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5" w:rsidRDefault="00E30B25" w:rsidP="00FB0D9C">
      <w:pPr>
        <w:pStyle w:val="a3"/>
        <w:shd w:val="clear" w:color="auto" w:fill="FFFFFF"/>
        <w:spacing w:before="243" w:beforeAutospacing="0" w:after="243" w:afterAutospacing="0"/>
        <w:ind w:firstLine="360"/>
        <w:jc w:val="center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>Игры и и</w:t>
      </w:r>
      <w:r w:rsidR="00FB0D9C" w:rsidRPr="00FB0D9C">
        <w:rPr>
          <w:b/>
          <w:color w:val="111111"/>
          <w:sz w:val="48"/>
          <w:szCs w:val="48"/>
        </w:rPr>
        <w:t xml:space="preserve">гровые упражнения </w:t>
      </w:r>
    </w:p>
    <w:p w:rsidR="00FB0D9C" w:rsidRPr="00FB0D9C" w:rsidRDefault="00FB0D9C" w:rsidP="00FB0D9C">
      <w:pPr>
        <w:pStyle w:val="a3"/>
        <w:shd w:val="clear" w:color="auto" w:fill="FFFFFF"/>
        <w:spacing w:before="243" w:beforeAutospacing="0" w:after="243" w:afterAutospacing="0"/>
        <w:ind w:firstLine="360"/>
        <w:jc w:val="center"/>
        <w:rPr>
          <w:b/>
          <w:color w:val="111111"/>
          <w:sz w:val="48"/>
          <w:szCs w:val="48"/>
        </w:rPr>
      </w:pPr>
      <w:r w:rsidRPr="00FB0D9C">
        <w:rPr>
          <w:b/>
          <w:color w:val="111111"/>
          <w:sz w:val="48"/>
          <w:szCs w:val="48"/>
        </w:rPr>
        <w:t>на внимание</w:t>
      </w:r>
    </w:p>
    <w:p w:rsidR="002A382B" w:rsidRPr="002A382B" w:rsidRDefault="002A382B" w:rsidP="002A382B">
      <w:pPr>
        <w:pStyle w:val="a3"/>
        <w:shd w:val="clear" w:color="auto" w:fill="FFFFFF"/>
        <w:spacing w:before="243" w:beforeAutospacing="0" w:after="243" w:afterAutospacing="0"/>
        <w:ind w:firstLine="360"/>
        <w:rPr>
          <w:b/>
          <w:color w:val="111111"/>
          <w:sz w:val="40"/>
          <w:szCs w:val="40"/>
          <w:u w:val="single"/>
        </w:rPr>
      </w:pPr>
      <w:r w:rsidRPr="002A382B">
        <w:rPr>
          <w:b/>
          <w:color w:val="111111"/>
          <w:sz w:val="40"/>
          <w:szCs w:val="40"/>
          <w:u w:val="single"/>
        </w:rPr>
        <w:t>Съедобное – несъедобное</w:t>
      </w:r>
    </w:p>
    <w:p w:rsidR="002A382B" w:rsidRPr="002A382B" w:rsidRDefault="002A382B" w:rsidP="002A38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382B">
        <w:rPr>
          <w:color w:val="111111"/>
          <w:sz w:val="28"/>
          <w:szCs w:val="28"/>
        </w:rPr>
        <w:t>Цель – </w:t>
      </w:r>
      <w:r w:rsidRPr="002A382B">
        <w:rPr>
          <w:rStyle w:val="a4"/>
          <w:color w:val="111111"/>
          <w:sz w:val="28"/>
          <w:szCs w:val="28"/>
          <w:bdr w:val="none" w:sz="0" w:space="0" w:color="auto" w:frame="1"/>
        </w:rPr>
        <w:t>развивать активное внимание</w:t>
      </w:r>
      <w:r w:rsidRPr="002A382B">
        <w:rPr>
          <w:color w:val="111111"/>
          <w:sz w:val="28"/>
          <w:szCs w:val="28"/>
        </w:rPr>
        <w:t>.</w:t>
      </w:r>
    </w:p>
    <w:p w:rsidR="002A382B" w:rsidRPr="002A382B" w:rsidRDefault="002A382B" w:rsidP="002A38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382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2A382B">
        <w:rPr>
          <w:color w:val="111111"/>
          <w:sz w:val="28"/>
          <w:szCs w:val="28"/>
        </w:rPr>
        <w:t>: мяч.</w:t>
      </w:r>
    </w:p>
    <w:p w:rsidR="002A382B" w:rsidRPr="002A382B" w:rsidRDefault="002A382B" w:rsidP="002A38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382B">
        <w:rPr>
          <w:color w:val="111111"/>
          <w:sz w:val="28"/>
          <w:szCs w:val="28"/>
        </w:rPr>
        <w:t xml:space="preserve">Процедура игры. Дети садятся в круг. Ведущий говорит задуманное им слово и бросает мяч своему соседу. </w:t>
      </w:r>
      <w:proofErr w:type="gramStart"/>
      <w:r w:rsidRPr="002A382B">
        <w:rPr>
          <w:color w:val="111111"/>
          <w:sz w:val="28"/>
          <w:szCs w:val="28"/>
        </w:rPr>
        <w:t>Если слово обозначает еду (фрукты, овощи, сладости, молочные, мясные и другие продукты, то ребенок, которому бросили мяч, должен поймать его </w:t>
      </w:r>
      <w:r w:rsidRPr="002A382B">
        <w:rPr>
          <w:i/>
          <w:iCs/>
          <w:color w:val="111111"/>
          <w:sz w:val="28"/>
          <w:szCs w:val="28"/>
          <w:bdr w:val="none" w:sz="0" w:space="0" w:color="auto" w:frame="1"/>
        </w:rPr>
        <w:t>(“съесть”)</w:t>
      </w:r>
      <w:r w:rsidRPr="002A382B">
        <w:rPr>
          <w:color w:val="111111"/>
          <w:sz w:val="28"/>
          <w:szCs w:val="28"/>
        </w:rPr>
        <w:t>.</w:t>
      </w:r>
      <w:proofErr w:type="gramEnd"/>
      <w:r w:rsidRPr="002A382B">
        <w:rPr>
          <w:color w:val="111111"/>
          <w:sz w:val="28"/>
          <w:szCs w:val="28"/>
        </w:rPr>
        <w:t xml:space="preserve"> Если слово обозначает несъедобные предметы, то мяч не ловится. Если ребенок справился с заданием, то он становится ведущим и называет свое задуманное слово другому ребенку, и бросает мяч.</w:t>
      </w:r>
    </w:p>
    <w:p w:rsidR="002A382B" w:rsidRPr="002A382B" w:rsidRDefault="002A382B" w:rsidP="002A382B">
      <w:pPr>
        <w:pStyle w:val="a3"/>
        <w:shd w:val="clear" w:color="auto" w:fill="FFFFFF"/>
        <w:spacing w:before="243" w:beforeAutospacing="0" w:after="243" w:afterAutospacing="0"/>
        <w:ind w:firstLine="360"/>
        <w:rPr>
          <w:b/>
          <w:color w:val="111111"/>
          <w:sz w:val="40"/>
          <w:szCs w:val="40"/>
          <w:u w:val="single"/>
        </w:rPr>
      </w:pPr>
      <w:r w:rsidRPr="002A382B">
        <w:rPr>
          <w:b/>
          <w:color w:val="111111"/>
          <w:sz w:val="40"/>
          <w:szCs w:val="40"/>
          <w:u w:val="single"/>
        </w:rPr>
        <w:t>Карлики и великаны</w:t>
      </w:r>
    </w:p>
    <w:p w:rsidR="002A382B" w:rsidRPr="002A382B" w:rsidRDefault="002A382B" w:rsidP="002A38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382B">
        <w:rPr>
          <w:color w:val="111111"/>
          <w:sz w:val="28"/>
          <w:szCs w:val="28"/>
        </w:rPr>
        <w:t>Цель – </w:t>
      </w:r>
      <w:r w:rsidRPr="002A382B">
        <w:rPr>
          <w:rStyle w:val="a4"/>
          <w:color w:val="111111"/>
          <w:sz w:val="28"/>
          <w:szCs w:val="28"/>
          <w:bdr w:val="none" w:sz="0" w:space="0" w:color="auto" w:frame="1"/>
        </w:rPr>
        <w:t>развивать активное внимание</w:t>
      </w:r>
      <w:r w:rsidRPr="002A382B">
        <w:rPr>
          <w:color w:val="111111"/>
          <w:sz w:val="28"/>
          <w:szCs w:val="28"/>
        </w:rPr>
        <w:t>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382B">
        <w:rPr>
          <w:color w:val="111111"/>
          <w:sz w:val="28"/>
          <w:szCs w:val="28"/>
        </w:rPr>
        <w:t xml:space="preserve">Процедура игры. Дети садятся или становятся полукругом. Ведущий называет предметы. </w:t>
      </w:r>
      <w:proofErr w:type="gramStart"/>
      <w:r w:rsidRPr="002A382B">
        <w:rPr>
          <w:color w:val="111111"/>
          <w:sz w:val="28"/>
          <w:szCs w:val="28"/>
        </w:rPr>
        <w:t>Если слово означает что-то довольно большое, то дети становятся на носочки и поднимают руки вверх, а если наоборот, что-то очень маленькое (например, иголка, мышка, то дети садятся на корточки.</w:t>
      </w:r>
      <w:proofErr w:type="gramEnd"/>
      <w:r w:rsidRPr="002A382B">
        <w:rPr>
          <w:color w:val="111111"/>
          <w:sz w:val="28"/>
          <w:szCs w:val="28"/>
        </w:rPr>
        <w:t xml:space="preserve"> Ведущий может сознательно ошибаться, а многие ребята </w:t>
      </w:r>
      <w:r w:rsidRPr="002A382B">
        <w:rPr>
          <w:rStyle w:val="a4"/>
          <w:color w:val="111111"/>
          <w:sz w:val="28"/>
          <w:szCs w:val="28"/>
          <w:bdr w:val="none" w:sz="0" w:space="0" w:color="auto" w:frame="1"/>
        </w:rPr>
        <w:t>непроизвольно</w:t>
      </w:r>
      <w:r w:rsidRPr="002A382B">
        <w:rPr>
          <w:color w:val="111111"/>
          <w:sz w:val="28"/>
          <w:szCs w:val="28"/>
        </w:rPr>
        <w:t xml:space="preserve">, в силу подражания, будут повторять действия ведущего. Необходимо выполнять </w:t>
      </w:r>
      <w:r w:rsidRPr="00483FC9">
        <w:rPr>
          <w:sz w:val="28"/>
          <w:szCs w:val="28"/>
        </w:rPr>
        <w:t>правильно, кто ошибается – выбывает из игры. И так до тех пор, пока не останутся 2-3 человека. Аналогично можно играть в игру “Летает – не летает”.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Не пропусти животное </w:t>
      </w:r>
      <w:r w:rsidRPr="00483FC9">
        <w:rPr>
          <w:i/>
          <w:iCs/>
          <w:sz w:val="28"/>
          <w:szCs w:val="28"/>
          <w:bdr w:val="none" w:sz="0" w:space="0" w:color="auto" w:frame="1"/>
        </w:rPr>
        <w:t>(растение, профессию)</w:t>
      </w:r>
      <w:r w:rsidRPr="00483FC9">
        <w:rPr>
          <w:sz w:val="28"/>
          <w:szCs w:val="28"/>
        </w:rPr>
        <w:t>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  <w:u w:val="single"/>
          <w:bdr w:val="none" w:sz="0" w:space="0" w:color="auto" w:frame="1"/>
        </w:rPr>
        <w:t>Цель</w:t>
      </w:r>
      <w:r w:rsidRPr="00483FC9">
        <w:rPr>
          <w:sz w:val="28"/>
          <w:szCs w:val="28"/>
        </w:rPr>
        <w:t>: формирование </w:t>
      </w:r>
      <w:r w:rsidRPr="00483FC9">
        <w:rPr>
          <w:rStyle w:val="a4"/>
          <w:sz w:val="28"/>
          <w:szCs w:val="28"/>
          <w:bdr w:val="none" w:sz="0" w:space="0" w:color="auto" w:frame="1"/>
        </w:rPr>
        <w:t>внимания</w:t>
      </w:r>
      <w:r w:rsidRPr="00483FC9">
        <w:rPr>
          <w:sz w:val="28"/>
          <w:szCs w:val="28"/>
        </w:rPr>
        <w:t>, </w:t>
      </w:r>
      <w:r w:rsidRPr="00483FC9">
        <w:rPr>
          <w:rStyle w:val="a4"/>
          <w:sz w:val="28"/>
          <w:szCs w:val="28"/>
          <w:bdr w:val="none" w:sz="0" w:space="0" w:color="auto" w:frame="1"/>
        </w:rPr>
        <w:t>развитие скорости реакции</w:t>
      </w:r>
      <w:r w:rsidRPr="00483FC9">
        <w:rPr>
          <w:sz w:val="28"/>
          <w:szCs w:val="28"/>
        </w:rPr>
        <w:t>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Зачитывается список слов. Задача </w:t>
      </w:r>
      <w:r w:rsidRPr="00483FC9">
        <w:rPr>
          <w:rStyle w:val="a4"/>
          <w:sz w:val="28"/>
          <w:szCs w:val="28"/>
          <w:bdr w:val="none" w:sz="0" w:space="0" w:color="auto" w:frame="1"/>
        </w:rPr>
        <w:t>детей</w:t>
      </w:r>
      <w:r w:rsidRPr="00483FC9">
        <w:rPr>
          <w:sz w:val="28"/>
          <w:szCs w:val="28"/>
        </w:rPr>
        <w:t> хлопнуть в ладоши тогда, когда встретится слово, обозначающее, например, животное.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В другой раз можно предложить, чтобы дети вставали каждый раз, когда услышат слово, обозначающее растение. Затем возможно объединение первого и второго задания. </w:t>
      </w:r>
      <w:r w:rsidRPr="00483FC9">
        <w:rPr>
          <w:rStyle w:val="a4"/>
          <w:sz w:val="28"/>
          <w:szCs w:val="28"/>
          <w:bdr w:val="none" w:sz="0" w:space="0" w:color="auto" w:frame="1"/>
        </w:rPr>
        <w:t>Упражнение развивает внимательность</w:t>
      </w:r>
      <w:r w:rsidRPr="00483FC9">
        <w:rPr>
          <w:sz w:val="28"/>
          <w:szCs w:val="28"/>
        </w:rPr>
        <w:t>, быстроту распределения и переключения </w:t>
      </w:r>
      <w:r w:rsidRPr="00483FC9">
        <w:rPr>
          <w:rStyle w:val="a4"/>
          <w:sz w:val="28"/>
          <w:szCs w:val="28"/>
          <w:bdr w:val="none" w:sz="0" w:space="0" w:color="auto" w:frame="1"/>
        </w:rPr>
        <w:t>внимания</w:t>
      </w:r>
      <w:r w:rsidRPr="00483FC9">
        <w:rPr>
          <w:sz w:val="28"/>
          <w:szCs w:val="28"/>
        </w:rPr>
        <w:t>, а, кроме того, расширяет кругозор и познавательную активность ребенка.</w:t>
      </w:r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Вариант 1</w:t>
      </w:r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proofErr w:type="gramStart"/>
      <w:r w:rsidRPr="00483FC9">
        <w:rPr>
          <w:sz w:val="28"/>
          <w:szCs w:val="28"/>
        </w:rPr>
        <w:t xml:space="preserve">МАШИНА, МЕДВЕДЬ ПУЛЕМЁТ, КЕНГУРУ, ПРЫГУН, ЧАЙНИК, ЛИСА ФОТОГРАФ, ЁЖ, КОШКА, МУЗЫКАНТ, ПИРОГ, ТИГР, АРТИСТ, СВЕЧА, ЛОСЬ, ОБЕЗЬЯНА, ГАЗЕТА, КОНТРОЛЁР, ШУТКА, РЫСЬ, </w:t>
      </w:r>
      <w:r w:rsidRPr="00483FC9">
        <w:rPr>
          <w:sz w:val="28"/>
          <w:szCs w:val="28"/>
        </w:rPr>
        <w:lastRenderedPageBreak/>
        <w:t>СОЛНЦЕ, МЫШЬ, ГОЛОВА, БЕРЕГ, ЗЕБРА, РОЩА, СОБАКА, САМОВАР, ВОЛК, ПАЛЬТО, ПЕВЕЦ, ЕНОТ, БОБР, ЛОШАДЬ СЛОВАРЬ, ВОДОЛАЗ, ВАЛЬС, ОВЦА, ПУЛЕМЁТЧИК…</w:t>
      </w:r>
      <w:proofErr w:type="gramEnd"/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Вариант 2</w:t>
      </w:r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proofErr w:type="gramStart"/>
      <w:r w:rsidRPr="00483FC9">
        <w:rPr>
          <w:sz w:val="28"/>
          <w:szCs w:val="28"/>
        </w:rPr>
        <w:t>ДОРОГА, БЕРЁЗА, САМОЛЁТ, ПШЕНИЦА, РОЗА, ЗМЕЯ, ДУБ, КУКЛА, ГРИБ, ШКОЛА, ШИПОВНИК, РОМАШКА, МАЛИНА, ТОПОЛЬ, МУРАВЕЙ, ГРАФИН, ГВОЗДИКА, ГВОЗДЬ, МУЗЕЙ, ТЕАТР, ИГРА, ИВА, ВОРОБЕЙ, ПАЛЬМА, ПАЛАТКА, КИНО, КЕНГУРУ, ОДУВАНЧИК, ГОРОД, СОБАКА, КРАПИВА, ВАСИЛЁК, КУВШИН, МОЛОКО, ТЮЛЬПАН, ТЫКВА, ТЕРЕМОК, ЛЕС, ЕЛЬ, СОСНА, ДОРОГА, КНИГА, ИСКУССТВО, МУЗЫКА, ОСИНА, БАЛЕТ, МИМОЗА…</w:t>
      </w:r>
      <w:proofErr w:type="gramEnd"/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483FC9">
        <w:rPr>
          <w:sz w:val="28"/>
          <w:szCs w:val="28"/>
        </w:rPr>
        <w:t>Вариант 3.</w:t>
      </w:r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proofErr w:type="gramStart"/>
      <w:r w:rsidRPr="00483FC9">
        <w:rPr>
          <w:sz w:val="28"/>
          <w:szCs w:val="28"/>
        </w:rPr>
        <w:t>ЛАМПА, ВОДИТЕЛЬ, НОЖНИЦЫ, МЕХАНИК, ЛИПА, ТОКАРЬ, СТАЛЕВАР, ЯБЛОКО, БОЛТУН, АРХИТЕКТОР, КАРАНДАШ, СТРОИТЕЛЬ, ГРОЗА, ОБРУЧ, СТОЛЯР, МЕЛЬНИЦА, ТКАЧ, ПОПУГАЙ, ПЕКАРЬ, ШАХТЁР, ЛИСТОК, ЭКСКУРСОВОД, УЧИТЕЛЬ, СЕНО, ТЕРПЕНИЕ, КОНДИТЕР, ОЧКИ, РЕКА, ПРОДАВЕЦ, ТЕТРАДЬ, ЗАКОН, ПАРИКМАХЕР, ЦВЕТОВОД, ФАНТАЗИЯ, ТРАКТОРИСТ…</w:t>
      </w:r>
      <w:proofErr w:type="gramEnd"/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b/>
          <w:sz w:val="28"/>
          <w:szCs w:val="28"/>
          <w:u w:val="single"/>
        </w:rPr>
      </w:pPr>
      <w:r w:rsidRPr="00483FC9">
        <w:rPr>
          <w:b/>
          <w:sz w:val="28"/>
          <w:szCs w:val="28"/>
          <w:u w:val="single"/>
        </w:rPr>
        <w:t xml:space="preserve"> Летает - не летает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sz w:val="28"/>
          <w:szCs w:val="28"/>
        </w:rPr>
        <w:t>Цель - формирование </w:t>
      </w:r>
      <w:r w:rsidRPr="00483FC9">
        <w:rPr>
          <w:rStyle w:val="a4"/>
          <w:sz w:val="28"/>
          <w:szCs w:val="28"/>
          <w:bdr w:val="none" w:sz="0" w:space="0" w:color="auto" w:frame="1"/>
        </w:rPr>
        <w:t>внимания</w:t>
      </w:r>
      <w:r w:rsidRPr="00483FC9">
        <w:rPr>
          <w:sz w:val="28"/>
          <w:szCs w:val="28"/>
        </w:rPr>
        <w:t>, </w:t>
      </w:r>
      <w:r w:rsidRPr="00483FC9">
        <w:rPr>
          <w:rStyle w:val="a4"/>
          <w:sz w:val="28"/>
          <w:szCs w:val="28"/>
          <w:bdr w:val="none" w:sz="0" w:space="0" w:color="auto" w:frame="1"/>
        </w:rPr>
        <w:t>развитие скорости реакции</w:t>
      </w:r>
      <w:r w:rsidRPr="00483FC9">
        <w:rPr>
          <w:sz w:val="28"/>
          <w:szCs w:val="28"/>
        </w:rPr>
        <w:t>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sz w:val="28"/>
          <w:szCs w:val="28"/>
        </w:rPr>
        <w:t>Зачитывается список слов.</w:t>
      </w:r>
    </w:p>
    <w:p w:rsidR="002A382B" w:rsidRPr="00483FC9" w:rsidRDefault="002A382B" w:rsidP="00483F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sz w:val="28"/>
          <w:szCs w:val="28"/>
        </w:rPr>
        <w:t>Задача </w:t>
      </w:r>
      <w:r w:rsidRPr="00483FC9">
        <w:rPr>
          <w:rStyle w:val="a4"/>
          <w:sz w:val="28"/>
          <w:szCs w:val="28"/>
          <w:bdr w:val="none" w:sz="0" w:space="0" w:color="auto" w:frame="1"/>
        </w:rPr>
        <w:t>детей</w:t>
      </w:r>
      <w:r w:rsidRPr="00483FC9">
        <w:rPr>
          <w:sz w:val="28"/>
          <w:szCs w:val="28"/>
        </w:rPr>
        <w:t> хлопнуть в ладоши тогда, когда встретится слово, обозначающее, летающий объект.</w:t>
      </w:r>
    </w:p>
    <w:p w:rsidR="002A382B" w:rsidRPr="00483FC9" w:rsidRDefault="002A382B" w:rsidP="00483FC9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proofErr w:type="gramStart"/>
      <w:r w:rsidRPr="00483FC9">
        <w:rPr>
          <w:sz w:val="28"/>
          <w:szCs w:val="28"/>
        </w:rPr>
        <w:t>ОКНО, ЛЁД, ВОРОБЕЙ, РАМА, КНИГА, МУХА, ШУМ, ЛОМ, САМОЛЁТ, ДЯТЕЛ, ВОДА, САД, ВЕРТОЛЁТ, ПЕРО, ШЛЯПА, СТРЕКОЗА, ЛАСТОЧКА, КОРОВА, КОМАР, КОШКА, ПЧЕЛА, ПОЛ, РУКА, ЛИЦО, СТОЛ, РАКЕТА, СТУЛ, ШКАФ, БАБОЧКА ПОЛКА, ХЛЕБ, ОСА</w:t>
      </w:r>
      <w:proofErr w:type="gramEnd"/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483FC9">
        <w:rPr>
          <w:rStyle w:val="c0"/>
          <w:b/>
          <w:bCs/>
          <w:sz w:val="28"/>
          <w:szCs w:val="28"/>
          <w:u w:val="single"/>
        </w:rPr>
        <w:t>Игра «Выкладывание из палочек»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83FC9">
        <w:rPr>
          <w:rStyle w:val="c2"/>
          <w:i/>
          <w:iCs/>
          <w:sz w:val="28"/>
          <w:szCs w:val="28"/>
        </w:rPr>
        <w:t>Цель</w:t>
      </w:r>
      <w:r w:rsidRPr="00483FC9">
        <w:rPr>
          <w:rStyle w:val="c1"/>
          <w:sz w:val="28"/>
          <w:szCs w:val="28"/>
        </w:rPr>
        <w:t>: развитие произвольного внимания, мелкой моторики пальцев.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2"/>
          <w:i/>
          <w:iCs/>
          <w:sz w:val="28"/>
          <w:szCs w:val="28"/>
        </w:rPr>
        <w:t>Оборудование</w:t>
      </w:r>
      <w:r w:rsidRPr="00483FC9">
        <w:rPr>
          <w:rStyle w:val="c1"/>
          <w:sz w:val="28"/>
          <w:szCs w:val="28"/>
        </w:rPr>
        <w:t>: счетные палочки (трубочки для коктейлей и т.д.), образец, узора.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Описание. Ребенку предлагают по образцу выложить узор или силуэт из палочек.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а) 1-й уровень сложности — узоры в одну строчку (карточки);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б) 2-й уровень сложности - простые силуэты, состоящие от 6 до 12 палочек (карточки);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в) 3-й уровень сложности - более сложные силуэты, состоящие от 6 до 13 палочек (карточки);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lastRenderedPageBreak/>
        <w:t>г)4-й уровень сложности — сложные силуэты с большим количеством деталей, состоящие от 10 до 14 палочек (карточки).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Инструкция: «Посмотри, что изображено на этом рисунке (узор, домик и т.д.)? Возьми палочки и выложи ил них точно такой же узор (домик). При выкладывании будь внимателен. Приступай к работе».</w:t>
      </w:r>
    </w:p>
    <w:p w:rsidR="00C95049" w:rsidRPr="00483FC9" w:rsidRDefault="00C95049" w:rsidP="00483FC9">
      <w:pPr>
        <w:rPr>
          <w:rFonts w:ascii="Times New Roman" w:hAnsi="Times New Roman" w:cs="Times New Roman"/>
          <w:sz w:val="28"/>
          <w:szCs w:val="28"/>
        </w:rPr>
      </w:pPr>
    </w:p>
    <w:p w:rsidR="00243A8E" w:rsidRDefault="00243A8E" w:rsidP="00483F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u w:val="single"/>
        </w:rPr>
      </w:pPr>
      <w:r w:rsidRPr="00483FC9">
        <w:rPr>
          <w:rStyle w:val="c0"/>
          <w:b/>
          <w:bCs/>
          <w:sz w:val="28"/>
          <w:szCs w:val="28"/>
          <w:u w:val="single"/>
        </w:rPr>
        <w:t>Игра « Запретное слово»</w:t>
      </w:r>
    </w:p>
    <w:p w:rsidR="00483FC9" w:rsidRPr="00483FC9" w:rsidRDefault="00483FC9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2"/>
          <w:i/>
          <w:iCs/>
          <w:sz w:val="28"/>
          <w:szCs w:val="28"/>
        </w:rPr>
        <w:t>Цель</w:t>
      </w:r>
      <w:r w:rsidRPr="00483FC9">
        <w:rPr>
          <w:rStyle w:val="c1"/>
          <w:sz w:val="28"/>
          <w:szCs w:val="28"/>
        </w:rPr>
        <w:t>: развитие произвольного внимания.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2"/>
          <w:i/>
          <w:iCs/>
          <w:sz w:val="28"/>
          <w:szCs w:val="28"/>
        </w:rPr>
        <w:t>Описание.</w:t>
      </w:r>
      <w:r w:rsidRPr="00483FC9">
        <w:rPr>
          <w:rStyle w:val="c1"/>
          <w:sz w:val="28"/>
          <w:szCs w:val="28"/>
        </w:rPr>
        <w:t> Ведущий задаёт вопросы, игрок отвечает. Ответы могут быть разными, только нельзя произносить одно запретное слово, о котором заранее договариваются, например слово «нет». После этого можно начать задавать вопросы: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- Ты спишь в ванной?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- Снег белый?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3FC9">
        <w:rPr>
          <w:rStyle w:val="c1"/>
          <w:sz w:val="28"/>
          <w:szCs w:val="28"/>
        </w:rPr>
        <w:t>- Ты умеешь летать?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83FC9">
        <w:rPr>
          <w:rStyle w:val="c1"/>
          <w:sz w:val="28"/>
          <w:szCs w:val="28"/>
        </w:rPr>
        <w:t>- Ты был на Луне? И так далее.</w:t>
      </w:r>
    </w:p>
    <w:p w:rsidR="00243A8E" w:rsidRPr="00483FC9" w:rsidRDefault="00243A8E" w:rsidP="00483FC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43A8E" w:rsidRPr="00243A8E" w:rsidRDefault="00483FC9" w:rsidP="00483FC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«Лабиринты»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концентрировать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внимание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связную речь, сосредоточенности, наблюдательности, самоконтроль.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бланки с лабиринтами, карандаши.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игры. Ребенку показывают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картинку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43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спрашивают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“Кто нарисован? Что она 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(они)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делают?” Объясняют, что такое лабиринт. Читают стихотворение или рассказывают какую-нибудь историю или сказку, а потом просят, например, помочь девочке найти домик, в котором живёт её бабушка, помогите найти зайке морковку, мишке - мёд.</w:t>
      </w:r>
    </w:p>
    <w:p w:rsidR="00243A8E" w:rsidRPr="00243A8E" w:rsidRDefault="00243A8E" w:rsidP="00483FC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предлагают ребенку проследить линию глазами, если он не справляется с заданием, ему предлагается проследить линию с помощью указки. Далее от простого варианта переходят к более </w:t>
      </w:r>
      <w:proofErr w:type="gramStart"/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A8E" w:rsidRPr="00243A8E" w:rsidRDefault="00483FC9" w:rsidP="00483FC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«Путаница»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зрительного внимания и памяти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зрительно- пространственной ориентировки, воображения и логического мышления.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наглядные пособия и раздаточный материал 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(3-4 </w:t>
      </w:r>
      <w:r w:rsidRPr="00483F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карточки на каждого ребенка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игры. Педагог демонстрирует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карточку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наложенных контуров различных фигур 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чайник, зонт, конфета и т. д.)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он объясняет детям, что только поначалу все здесь изображенное кажется путаницей. На самом деле, если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присмотреться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увидим изображения, точнее, контуры нескольких предметов. Чтобы не ошибиться в том, что же изображено, на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карточке 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«путаницы»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постараться 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проследить контур каждого изображения очень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проводит по линиям несколько раз, пока дети не узнают и не назовут предмет. Когда дети узнают первый предмет, педагог выставляет его цветное изображение. Так последовательно распутывается вся путаница. Затем детям раздают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карточки </w:t>
      </w:r>
      <w:r w:rsidRPr="00243A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«путаницы»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просит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посмотреть и сказать, что у кого изображено.</w:t>
      </w:r>
    </w:p>
    <w:p w:rsidR="00243A8E" w:rsidRPr="00243A8E" w:rsidRDefault="00483FC9" w:rsidP="00483FC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отличия»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произвольного внимания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усидчивости, сосредоточенности.</w:t>
      </w:r>
    </w:p>
    <w:p w:rsidR="00243A8E" w:rsidRPr="00243A8E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картинки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изображены похожие, но в чем-то различающиеся предметы.</w:t>
      </w:r>
    </w:p>
    <w:p w:rsidR="00483FC9" w:rsidRDefault="00243A8E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Процедура игры</w:t>
      </w:r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попросить ребенка найти все различия </w:t>
      </w:r>
      <w:proofErr w:type="gramStart"/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картинкам</w:t>
      </w:r>
    </w:p>
    <w:p w:rsid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два одинаковых рисунка»</w:t>
      </w:r>
    </w:p>
    <w:p w:rsid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C9" w:rsidRP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наблюдательности</w:t>
      </w:r>
    </w:p>
    <w:p w:rsidR="00483FC9" w:rsidRP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бланки методики</w:t>
      </w:r>
    </w:p>
    <w:p w:rsidR="00483FC9" w:rsidRP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Процедура игры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83F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каждом из пяти заданий даны похожие рисунки, которые чем-то отличаются друг от друга. Но двое из этих рисунков совершенно одинаковые. Какие именно рисунки полностью идентичные, ребенок и должен определить.</w:t>
      </w:r>
    </w:p>
    <w:p w:rsidR="00483FC9" w:rsidRPr="00483FC9" w:rsidRDefault="00483FC9" w:rsidP="00483FC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последовательно и планомерно сравнивать между собой все рисунки в задании. Здесь важно, чтобы ребенок научился быстро и точно находить признаки, элементы, по которым рисунки отличаются друг от друга.</w:t>
      </w:r>
    </w:p>
    <w:p w:rsidR="00483FC9" w:rsidRDefault="00483FC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первом и во втором задании рисунки имеют только 2 признака отличия; в третьем задании их уже 3. Желательно, чтобы при выполнении данного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не просто нашел одинаковые рисунки, но и назвал признаки, по которым отличаются </w:t>
      </w:r>
      <w:r w:rsidRPr="00483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картинки</w:t>
      </w:r>
      <w:r w:rsidRPr="0048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70" w:rsidRDefault="00B37FF9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85232" cy="2763749"/>
            <wp:effectExtent l="0" t="0" r="0" b="0"/>
            <wp:docPr id="2" name="Рисунок 2" descr="C:\Users\Пользователь\Desktop\фото конкурс 2020\IMG_20200129_15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конкурс 2020\IMG_20200129_15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68" cy="277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Найди тень»</w:t>
      </w:r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  <w:r w:rsidRPr="00CD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концентрации внимания.</w:t>
      </w:r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рисунок</w:t>
      </w:r>
      <w:r w:rsidR="00CA0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изображением фигурки и отбра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сываемой ею тени.</w:t>
      </w:r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</w:t>
      </w:r>
      <w:r w:rsidRPr="00CD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Ребенку предлагают рисунок с изображением снеговика и четырех его теней; рыцаря и трех его теней (</w:t>
      </w:r>
      <w:proofErr w:type="gramStart"/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</w:t>
      </w:r>
      <w:proofErr w:type="spellStart"/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сты</w:t>
      </w:r>
      <w:proofErr w:type="spellEnd"/>
      <w:proofErr w:type="gramEnd"/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35—36).</w:t>
      </w:r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Инструкция:</w:t>
      </w:r>
      <w:r w:rsidRPr="00CD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«Посмотри на этот рисунок внимательно. На нем изображен рыцарь и его тени. Необходимо отыскать среди этих теней его </w:t>
      </w:r>
      <w:proofErr w:type="gramStart"/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настоящую</w:t>
      </w:r>
      <w:proofErr w:type="gramEnd"/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D2B70" w:rsidRPr="00CD2B70" w:rsidRDefault="00CD2B70" w:rsidP="00CD2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Примечание.</w:t>
      </w:r>
      <w:r w:rsidRPr="00CD2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Правильный ответ — вторая тень у рыцаря. Задания с использованием л</w:t>
      </w:r>
      <w:r w:rsidR="00CA0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иста 36 (фигурки белочки и дель</w:t>
      </w:r>
      <w:r w:rsidRPr="00CD2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фина) выполняются аналогично.</w:t>
      </w:r>
    </w:p>
    <w:p w:rsidR="00CD2B70" w:rsidRPr="00483FC9" w:rsidRDefault="00CD2B70" w:rsidP="00483F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A8E" w:rsidRDefault="00B37FF9" w:rsidP="00243A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234418" cy="3821986"/>
            <wp:effectExtent l="0" t="57150" r="0" b="26670"/>
            <wp:docPr id="1" name="Рисунок 1" descr="C:\Users\Пользователь\Desktop\фото конкурс 2020\IMG_20200129_15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конкурс 2020\IMG_20200129_150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02" b="7873"/>
                    <a:stretch/>
                  </pic:blipFill>
                  <pic:spPr bwMode="auto">
                    <a:xfrm rot="10800000">
                      <a:off x="0" y="0"/>
                      <a:ext cx="3235487" cy="38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2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3A8E" w:rsidRPr="00483FC9" w:rsidRDefault="00243A8E">
      <w:pPr>
        <w:rPr>
          <w:rFonts w:ascii="Times New Roman" w:hAnsi="Times New Roman" w:cs="Times New Roman"/>
          <w:sz w:val="28"/>
          <w:szCs w:val="28"/>
        </w:rPr>
      </w:pPr>
    </w:p>
    <w:p w:rsidR="00243A8E" w:rsidRPr="00CD2B70" w:rsidRDefault="00243A8E" w:rsidP="00243A8E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CD2B70">
        <w:rPr>
          <w:rStyle w:val="c5"/>
          <w:b/>
          <w:bCs/>
          <w:sz w:val="28"/>
          <w:szCs w:val="28"/>
        </w:rPr>
        <w:lastRenderedPageBreak/>
        <w:t>Ссылки на источники</w:t>
      </w:r>
    </w:p>
    <w:p w:rsidR="00CD2B70" w:rsidRPr="00CD2B70" w:rsidRDefault="00CD2B70" w:rsidP="00CD2B70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Андреев О. А. Тренируйте </w:t>
      </w:r>
      <w:r w:rsidRPr="00CD2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внимание</w:t>
      </w:r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 О. А. Андреев – М.: Просвещение, 1994 – с 135</w:t>
      </w:r>
    </w:p>
    <w:p w:rsidR="00CD2B70" w:rsidRPr="00CD2B70" w:rsidRDefault="00CD2B70" w:rsidP="00CD2B70">
      <w:pPr>
        <w:pStyle w:val="a5"/>
        <w:numPr>
          <w:ilvl w:val="0"/>
          <w:numId w:val="3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Бабаева Т. И. У школьного порога. – М.: Просвещение, 1993 – с. 58-61.</w:t>
      </w:r>
    </w:p>
    <w:p w:rsidR="00CD2B70" w:rsidRPr="00CD2B70" w:rsidRDefault="00CD2B70" w:rsidP="00CD2B7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83FC9">
        <w:rPr>
          <w:color w:val="111111"/>
          <w:sz w:val="28"/>
          <w:szCs w:val="28"/>
        </w:rPr>
        <w:t>Выготский Л. С. </w:t>
      </w:r>
      <w:r w:rsidRPr="00CD2B70">
        <w:rPr>
          <w:b/>
          <w:bCs/>
          <w:color w:val="111111"/>
          <w:sz w:val="28"/>
          <w:szCs w:val="28"/>
          <w:bdr w:val="none" w:sz="0" w:space="0" w:color="auto" w:frame="1"/>
        </w:rPr>
        <w:t>Развитие высших форм внимания в детском возрасте / хрестоматия по вниманию/ - М</w:t>
      </w:r>
      <w:r w:rsidRPr="00483FC9">
        <w:rPr>
          <w:color w:val="111111"/>
          <w:sz w:val="28"/>
          <w:szCs w:val="28"/>
        </w:rPr>
        <w:t>.: 1976.- 184-220 с.</w:t>
      </w:r>
    </w:p>
    <w:p w:rsidR="00CD2B70" w:rsidRPr="00CD2B70" w:rsidRDefault="00CD2B70" w:rsidP="00CD2B7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3FC9">
        <w:rPr>
          <w:color w:val="111111"/>
          <w:sz w:val="28"/>
          <w:szCs w:val="28"/>
        </w:rPr>
        <w:t>Гальперин П. Я. Экспериментальное формирование </w:t>
      </w:r>
      <w:r w:rsidRPr="00CD2B70">
        <w:rPr>
          <w:b/>
          <w:bCs/>
          <w:color w:val="111111"/>
          <w:sz w:val="28"/>
          <w:szCs w:val="28"/>
          <w:bdr w:val="none" w:sz="0" w:space="0" w:color="auto" w:frame="1"/>
        </w:rPr>
        <w:t>внимания</w:t>
      </w:r>
      <w:r w:rsidRPr="00483FC9">
        <w:rPr>
          <w:color w:val="111111"/>
          <w:sz w:val="28"/>
          <w:szCs w:val="28"/>
        </w:rPr>
        <w:t>. – М.: Педагогика, 1974.- 146 с.</w:t>
      </w:r>
    </w:p>
    <w:p w:rsidR="00243A8E" w:rsidRPr="00CD2B70" w:rsidRDefault="00243A8E" w:rsidP="00CD2B7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2B70">
        <w:rPr>
          <w:rStyle w:val="c8"/>
          <w:sz w:val="28"/>
          <w:szCs w:val="28"/>
        </w:rPr>
        <w:t>Дубровина И.В. Практическая психология образования.- Питер Пресс, 2009.</w:t>
      </w:r>
    </w:p>
    <w:p w:rsidR="00243A8E" w:rsidRPr="00CD2B70" w:rsidRDefault="00243A8E" w:rsidP="00CD2B70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CD2B70">
        <w:rPr>
          <w:rStyle w:val="c8"/>
          <w:sz w:val="28"/>
          <w:szCs w:val="28"/>
        </w:rPr>
        <w:t xml:space="preserve">Осипова А.А., </w:t>
      </w:r>
      <w:proofErr w:type="spellStart"/>
      <w:r w:rsidRPr="00CD2B70">
        <w:rPr>
          <w:rStyle w:val="c8"/>
          <w:sz w:val="28"/>
          <w:szCs w:val="28"/>
        </w:rPr>
        <w:t>Малашинская</w:t>
      </w:r>
      <w:proofErr w:type="spellEnd"/>
      <w:r w:rsidRPr="00CD2B70">
        <w:rPr>
          <w:rStyle w:val="c8"/>
          <w:sz w:val="28"/>
          <w:szCs w:val="28"/>
        </w:rPr>
        <w:t xml:space="preserve"> Л.И. Диагностика и коррекция внимания: Программа для детей 5-9 лет. – М., 2002.</w:t>
      </w:r>
    </w:p>
    <w:p w:rsidR="00483FC9" w:rsidRPr="00483FC9" w:rsidRDefault="00483FC9" w:rsidP="00CD2B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3FC9" w:rsidRPr="00CD2B70" w:rsidRDefault="00483FC9" w:rsidP="00CD2B70">
      <w:pPr>
        <w:pStyle w:val="a5"/>
        <w:numPr>
          <w:ilvl w:val="0"/>
          <w:numId w:val="3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Рунова</w:t>
      </w:r>
      <w:proofErr w:type="spellEnd"/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Дифференцированные игры-</w:t>
      </w:r>
      <w:r w:rsidRPr="00CD2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// Дошкольное воспитание</w:t>
      </w:r>
      <w:r w:rsidRPr="00CD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1996, № 1 - с. 20.</w:t>
      </w:r>
    </w:p>
    <w:p w:rsidR="00483FC9" w:rsidRPr="00CD2B70" w:rsidRDefault="00483FC9" w:rsidP="00243A8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3A8E" w:rsidRPr="00CD2B70" w:rsidRDefault="00243A8E">
      <w:pPr>
        <w:rPr>
          <w:rFonts w:ascii="Times New Roman" w:hAnsi="Times New Roman" w:cs="Times New Roman"/>
          <w:sz w:val="28"/>
          <w:szCs w:val="28"/>
        </w:rPr>
      </w:pPr>
    </w:p>
    <w:sectPr w:rsidR="00243A8E" w:rsidRPr="00CD2B70" w:rsidSect="00C9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9AF"/>
    <w:multiLevelType w:val="hybridMultilevel"/>
    <w:tmpl w:val="55EE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60CE"/>
    <w:multiLevelType w:val="hybridMultilevel"/>
    <w:tmpl w:val="87A2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3E91"/>
    <w:multiLevelType w:val="hybridMultilevel"/>
    <w:tmpl w:val="09009A6C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382B"/>
    <w:rsid w:val="00243A8E"/>
    <w:rsid w:val="002A382B"/>
    <w:rsid w:val="003B41FA"/>
    <w:rsid w:val="00483FC9"/>
    <w:rsid w:val="005A21FB"/>
    <w:rsid w:val="005A2446"/>
    <w:rsid w:val="00B37FF9"/>
    <w:rsid w:val="00C95049"/>
    <w:rsid w:val="00CA02E6"/>
    <w:rsid w:val="00CD2B70"/>
    <w:rsid w:val="00E30B25"/>
    <w:rsid w:val="00FB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82B"/>
    <w:rPr>
      <w:b/>
      <w:bCs/>
    </w:rPr>
  </w:style>
  <w:style w:type="paragraph" w:customStyle="1" w:styleId="c3">
    <w:name w:val="c3"/>
    <w:basedOn w:val="a"/>
    <w:rsid w:val="00243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A8E"/>
  </w:style>
  <w:style w:type="character" w:customStyle="1" w:styleId="c2">
    <w:name w:val="c2"/>
    <w:basedOn w:val="a0"/>
    <w:rsid w:val="00243A8E"/>
  </w:style>
  <w:style w:type="character" w:customStyle="1" w:styleId="c1">
    <w:name w:val="c1"/>
    <w:basedOn w:val="a0"/>
    <w:rsid w:val="00243A8E"/>
  </w:style>
  <w:style w:type="character" w:customStyle="1" w:styleId="c5">
    <w:name w:val="c5"/>
    <w:basedOn w:val="a0"/>
    <w:rsid w:val="00243A8E"/>
  </w:style>
  <w:style w:type="character" w:customStyle="1" w:styleId="c8">
    <w:name w:val="c8"/>
    <w:basedOn w:val="a0"/>
    <w:rsid w:val="00243A8E"/>
  </w:style>
  <w:style w:type="paragraph" w:styleId="a5">
    <w:name w:val="List Paragraph"/>
    <w:basedOn w:val="a"/>
    <w:uiPriority w:val="34"/>
    <w:qFormat/>
    <w:rsid w:val="00CD2B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7FF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F89E-6818-486B-AC49-57C617A2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2020-01-28T18:24:00Z</dcterms:created>
  <dcterms:modified xsi:type="dcterms:W3CDTF">2020-01-29T20:12:00Z</dcterms:modified>
</cp:coreProperties>
</file>